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5" w:rsidRPr="00805F18" w:rsidRDefault="00737C75" w:rsidP="00A67E80">
      <w:pPr>
        <w:pStyle w:val="a3"/>
        <w:rPr>
          <w:rFonts w:ascii="TH SarabunPSK" w:hAnsi="TH SarabunPSK" w:cs="TH SarabunPSK"/>
          <w:color w:val="0000FF"/>
        </w:rPr>
      </w:pPr>
      <w:r w:rsidRPr="00805F18">
        <w:rPr>
          <w:rFonts w:ascii="TH SarabunPSK" w:hAnsi="TH SarabunPSK" w:cs="TH SarabunPSK"/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-457200</wp:posOffset>
            </wp:positionV>
            <wp:extent cx="1295400" cy="1171575"/>
            <wp:effectExtent l="0" t="0" r="0" b="0"/>
            <wp:wrapNone/>
            <wp:docPr id="1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5" w:rsidRPr="00805F18" w:rsidRDefault="00737C75" w:rsidP="00A67E80">
      <w:pPr>
        <w:pStyle w:val="a3"/>
        <w:rPr>
          <w:rFonts w:ascii="TH SarabunPSK" w:hAnsi="TH SarabunPSK" w:cs="TH SarabunPSK"/>
          <w:color w:val="0000FF"/>
        </w:rPr>
      </w:pPr>
    </w:p>
    <w:p w:rsidR="0003215A" w:rsidRDefault="0003215A" w:rsidP="00A67E80">
      <w:pPr>
        <w:pStyle w:val="a3"/>
        <w:rPr>
          <w:rFonts w:ascii="TH SarabunPSK" w:hAnsi="TH SarabunPSK" w:cs="TH SarabunPSK"/>
          <w:color w:val="0000FF"/>
        </w:rPr>
      </w:pPr>
    </w:p>
    <w:p w:rsidR="00A67E80" w:rsidRPr="00805F18" w:rsidRDefault="00A67E80" w:rsidP="00A67E80">
      <w:pPr>
        <w:pStyle w:val="a3"/>
        <w:rPr>
          <w:rFonts w:ascii="TH SarabunPSK" w:hAnsi="TH SarabunPSK" w:cs="TH SarabunPSK"/>
        </w:rPr>
      </w:pPr>
      <w:r w:rsidRPr="00805F18">
        <w:rPr>
          <w:rFonts w:ascii="TH SarabunPSK" w:hAnsi="TH SarabunPSK" w:cs="TH SarabunPSK"/>
          <w:noProof/>
          <w:sz w:val="32"/>
          <w:szCs w:val="32"/>
        </w:rPr>
        <w:pict>
          <v:shape id="_x0000_s1026" style="position:absolute;left:0;text-align:left;margin-left:238.6pt;margin-top:14.75pt;width:279pt;height:549pt;z-index:-251656192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Pr="00805F18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-904875</wp:posOffset>
            </wp:positionV>
            <wp:extent cx="3657600" cy="7658100"/>
            <wp:effectExtent l="19050" t="0" r="0" b="0"/>
            <wp:wrapNone/>
            <wp:docPr id="52" name="Picture 52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293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F18">
        <w:rPr>
          <w:rFonts w:ascii="TH SarabunPSK" w:hAnsi="TH SarabunPSK" w:cs="TH SarabunPSK"/>
          <w:color w:val="0000FF"/>
          <w:cs/>
        </w:rPr>
        <w:t>สิทธิของผู้สูงอายุ</w:t>
      </w:r>
    </w:p>
    <w:p w:rsidR="00A67E80" w:rsidRPr="00805F18" w:rsidRDefault="00A67E80" w:rsidP="00A67E80">
      <w:pPr>
        <w:pStyle w:val="2"/>
        <w:rPr>
          <w:rFonts w:ascii="TH SarabunPSK" w:hAnsi="TH SarabunPSK" w:cs="TH SarabunPSK"/>
          <w:color w:val="0000FF"/>
          <w:sz w:val="20"/>
          <w:szCs w:val="20"/>
        </w:rPr>
      </w:pPr>
    </w:p>
    <w:p w:rsidR="00805F18" w:rsidRPr="0018426A" w:rsidRDefault="00805F18" w:rsidP="00805F18">
      <w:pPr>
        <w:ind w:left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8426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สิทธิของผู้สูงอายุ</w:t>
      </w:r>
    </w:p>
    <w:p w:rsidR="00805F18" w:rsidRDefault="00805F18" w:rsidP="00805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506B">
        <w:rPr>
          <w:rFonts w:ascii="TH SarabunIT๙" w:hAnsi="TH SarabunIT๙" w:cs="TH SarabunIT๙"/>
          <w:sz w:val="32"/>
          <w:szCs w:val="32"/>
          <w:cs/>
        </w:rPr>
        <w:t>พระราช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บัญญัติผู้สูงอายุ พ.ศ.2546 แก้ไขเพิ่มเติมฉบับที่ 2 พ.ศ.2553 เป็นกฎหมายที่ให้การคุ้มครอง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และสนับสนุนผู้สูงอายุได้รับสิทธิในด้านต่างๆ รวมทั้งก่อให้เกิดสิทธิประโยชน์ต่อองค์กรด้านผู้สูงอายุและประชาชนทั่วไป เช่น เงินสงเคราะห์ผู้สูงอายุ</w:t>
      </w:r>
    </w:p>
    <w:p w:rsidR="00685E91" w:rsidRDefault="00685E91" w:rsidP="00805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7A5" w:rsidRPr="00421C4D" w:rsidRDefault="002E17A5" w:rsidP="002E17A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21C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จะ</w:t>
      </w:r>
      <w:r w:rsidRPr="00421C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ได้รับเบี้ยยังชีพ</w:t>
      </w:r>
    </w:p>
    <w:p w:rsidR="002E17A5" w:rsidRDefault="002E17A5" w:rsidP="002E17A5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2E17A5" w:rsidRDefault="002E17A5" w:rsidP="002E17A5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มีภูมิลำเนาอยู่ในเขตองค์การบริหารส่วนตำบลหาดนางแก้วตามทะเบียนบ้าน</w:t>
      </w:r>
    </w:p>
    <w:p w:rsidR="002E17A5" w:rsidRPr="0003215A" w:rsidRDefault="00316A18" w:rsidP="00316A18">
      <w:pPr>
        <w:pStyle w:val="a7"/>
        <w:numPr>
          <w:ilvl w:val="0"/>
          <w:numId w:val="2"/>
        </w:numPr>
        <w:tabs>
          <w:tab w:val="clear" w:pos="1080"/>
          <w:tab w:val="num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7A5" w:rsidRPr="0003215A">
        <w:rPr>
          <w:rFonts w:ascii="TH SarabunIT๙" w:hAnsi="TH SarabunIT๙" w:cs="TH SarabunIT๙" w:hint="cs"/>
          <w:sz w:val="32"/>
          <w:szCs w:val="32"/>
          <w:cs/>
        </w:rPr>
        <w:t>มีอายุหกสิบปีขึ้นไป ซึ่งได้ลงทะเบียน และยื่นคำขอรับเบี้ยยังชีพผู้สูงอายุต่อองค์การบริหารส่วนตำบลหาดนางแก้ว</w:t>
      </w:r>
    </w:p>
    <w:p w:rsidR="002E17A5" w:rsidRDefault="0003215A" w:rsidP="0003215A">
      <w:pPr>
        <w:pStyle w:val="a7"/>
        <w:numPr>
          <w:ilvl w:val="0"/>
          <w:numId w:val="2"/>
        </w:numPr>
        <w:tabs>
          <w:tab w:val="clear" w:pos="1080"/>
          <w:tab w:val="num" w:pos="993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7A5" w:rsidRPr="004406C1">
        <w:rPr>
          <w:rFonts w:ascii="TH SarabunIT๙" w:hAnsi="TH SarabunIT๙" w:cs="TH SarabunIT๙" w:hint="cs"/>
          <w:sz w:val="32"/>
          <w:szCs w:val="32"/>
          <w:cs/>
        </w:rPr>
        <w:t xml:space="preserve"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หรือผลประโยชน์ตอบแทนอย่างอื่นที่รัฐหรือองค์กรปกครองส่วนท้องถิ่นจัดให้เป็นประจำ </w:t>
      </w:r>
      <w:r w:rsidR="002E17A5">
        <w:rPr>
          <w:rFonts w:ascii="TH SarabunIT๙" w:hAnsi="TH SarabunIT๙" w:cs="TH SarabunIT๙" w:hint="cs"/>
          <w:sz w:val="32"/>
          <w:szCs w:val="32"/>
          <w:cs/>
        </w:rPr>
        <w:t>ยกเว้นผู้พิการและผู้ป่วยเอดส์ตาม</w:t>
      </w:r>
    </w:p>
    <w:p w:rsidR="00685E91" w:rsidRDefault="00685E91" w:rsidP="00685E91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E91" w:rsidRPr="00D62F0E" w:rsidRDefault="00685E91" w:rsidP="00685E9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62F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ขั้นตอนการยื่นคำขอ</w:t>
      </w:r>
    </w:p>
    <w:p w:rsidR="00685E91" w:rsidRPr="004406C1" w:rsidRDefault="00685E91" w:rsidP="00685E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4406C1">
        <w:rPr>
          <w:rFonts w:ascii="TH SarabunPSK" w:hAnsi="TH SarabunPSK" w:cs="TH SarabunPSK"/>
          <w:sz w:val="32"/>
          <w:szCs w:val="32"/>
          <w:cs/>
        </w:rPr>
        <w:t>กายในเดือนพฤศจิกายนของทุกปีให้ผู้ที่จะมีอายุครบหกสิบปีบริบูรณ์ขึ้นไปในปีงบประมาณถัดไป ลงทะเบียนและยื่นคำขอรับเงินเบี้ยยังชีพผู้สูงอายุด้วยตนเอง ณ องค์การบริหารส่วนตำบลหาดนางแก้ว หรือสถานที่ที่องค์การบริหารส่วนตำบลหาดนางแก้วกำหนด โดยมีหลักฐาน ดังนี้</w:t>
      </w:r>
    </w:p>
    <w:p w:rsidR="00685E91" w:rsidRDefault="00685E91" w:rsidP="00685E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</w:p>
    <w:p w:rsidR="00685E91" w:rsidRDefault="00685E91" w:rsidP="00685E91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ทะเบียนบ้านพร้อมสำเนา</w:t>
      </w:r>
    </w:p>
    <w:p w:rsidR="00685E91" w:rsidRPr="00B37143" w:rsidRDefault="00C968B5" w:rsidP="00C968B5">
      <w:pPr>
        <w:pStyle w:val="a7"/>
        <w:numPr>
          <w:ilvl w:val="0"/>
          <w:numId w:val="3"/>
        </w:numPr>
        <w:tabs>
          <w:tab w:val="clear" w:pos="1080"/>
          <w:tab w:val="num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E91" w:rsidRPr="00B37143"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สมุดบัญชีเงินฝากธนาคารพร้อมสำเนา สำหรับกรณีผู้สูงอายุประสงค์ของรับเงินเบี้ยยังชีพผู้สูงอายุผ่านธนาคาร</w:t>
      </w:r>
    </w:p>
    <w:p w:rsidR="00685E91" w:rsidRDefault="00685E91" w:rsidP="00685E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ในกรณีที่มีความจำเป็นผู้สูงอายุไม่สามารถมาลงทะเบียนด้วยตนเองได้ อาจมอบอำนาจเป็นลายลักษณ์อักษรให้ผู้อื่นเป็นผู้ยื่นคำขอรับเบี้ยยังชีพผู้สูงอายุแทนได้</w:t>
      </w:r>
    </w:p>
    <w:p w:rsidR="005D3186" w:rsidRDefault="005D3186" w:rsidP="00685E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186" w:rsidRDefault="005D3186" w:rsidP="005D3186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69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การสิ้นสุดการได้รับเงินเบี้ยยังชีพผู้สูงอายุ</w:t>
      </w:r>
    </w:p>
    <w:p w:rsidR="005D3186" w:rsidRDefault="005D3186" w:rsidP="005D318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ตาย</w:t>
      </w:r>
    </w:p>
    <w:p w:rsidR="005D3186" w:rsidRDefault="005D3186" w:rsidP="005D3186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ขาดคุณสมบัติตามระเบียบฯ</w:t>
      </w:r>
    </w:p>
    <w:p w:rsidR="00685E91" w:rsidRDefault="005D3186" w:rsidP="008A10E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แจ้งสละสิทธิการขอรับเงินเบี้ยยังชีพผู้สูงอายุเป็นหนังสือต่อองค์การบริหารส่วนตำบลหาดนางแก้ว</w:t>
      </w:r>
    </w:p>
    <w:p w:rsidR="008A10E7" w:rsidRDefault="008A10E7" w:rsidP="008A10E7">
      <w:pPr>
        <w:rPr>
          <w:rFonts w:ascii="TH SarabunIT๙" w:hAnsi="TH SarabunIT๙" w:cs="TH SarabunIT๙"/>
          <w:sz w:val="32"/>
          <w:szCs w:val="32"/>
        </w:rPr>
      </w:pPr>
    </w:p>
    <w:p w:rsidR="008A10E7" w:rsidRPr="00FA724C" w:rsidRDefault="008A10E7" w:rsidP="008A10E7">
      <w:pPr>
        <w:rPr>
          <w:rFonts w:ascii="TH SarabunIT๙" w:hAnsi="TH SarabunIT๙" w:cs="TH SarabunIT๙"/>
          <w:sz w:val="32"/>
          <w:szCs w:val="32"/>
        </w:rPr>
      </w:pPr>
    </w:p>
    <w:p w:rsidR="00A67E80" w:rsidRPr="00805F18" w:rsidRDefault="00A67E80" w:rsidP="00A67E8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5F18">
        <w:rPr>
          <w:rFonts w:ascii="TH SarabunPSK" w:hAnsi="TH SarabunPSK" w:cs="TH SarabunPSK"/>
          <w:b/>
          <w:bCs/>
          <w:sz w:val="32"/>
          <w:szCs w:val="32"/>
          <w:cs/>
        </w:rPr>
        <w:t>สิทธิประโยชน์อื่นสำหรับผู้สูงอายุ</w:t>
      </w:r>
    </w:p>
    <w:p w:rsidR="00A67E80" w:rsidRPr="00805F18" w:rsidRDefault="00A67E80" w:rsidP="00A67E80">
      <w:pPr>
        <w:ind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ผู้สูงอายุมีสิทธิได้รับการคุ้มครอง การส่งเสริมและการสนับสนุนในด้านต่างๆ ดังนี้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1. การบริการทางการแพทย์และการสาธารณสุขที่จัดไว้โดยสะดวกและรวดเร็วแก่ผู้สูงอายุ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noProof/>
          <w:sz w:val="30"/>
          <w:szCs w:val="30"/>
        </w:rPr>
        <w:pict>
          <v:shape id="_x0000_s1030" style="position:absolute;left:0;text-align:left;margin-left:-49.4pt;margin-top:-8.25pt;width:837pt;height:572pt;z-index:-251650048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Pr="00805F18">
        <w:rPr>
          <w:rFonts w:ascii="TH SarabunPSK" w:hAnsi="TH SarabunPSK" w:cs="TH SarabunPSK"/>
          <w:noProof/>
          <w:sz w:val="30"/>
          <w:szCs w:val="30"/>
        </w:rPr>
        <w:pict>
          <v:shape id="_x0000_s1028" style="position:absolute;left:0;text-align:left;margin-left:253.1pt;margin-top:-9.25pt;width:4in;height:549pt;z-index:-251652096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Pr="00805F18">
        <w:rPr>
          <w:rFonts w:ascii="TH SarabunPSK" w:hAnsi="TH SarabunPSK" w:cs="TH SarabunPSK"/>
          <w:noProof/>
          <w:sz w:val="30"/>
          <w:szCs w:val="30"/>
        </w:rPr>
        <w:pict>
          <v:shape id="_x0000_s1027" style="position:absolute;left:0;text-align:left;margin-left:241.1pt;margin-top:-21.25pt;width:4in;height:549pt;z-index:-251653120;mso-position-horizontal:absolute;mso-position-vertical:absolute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Pr="00805F18">
        <w:rPr>
          <w:rFonts w:ascii="TH SarabunPSK" w:hAnsi="TH SarabunPSK" w:cs="TH SarabunPSK"/>
          <w:sz w:val="30"/>
          <w:szCs w:val="30"/>
          <w:cs/>
        </w:rPr>
        <w:t>2. การศึกษา การศาสนา และข้อมูลข่าวสารที่เป็นประโยชน์ต่อการดำรงชีวิต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3. การประกอบอาชีพหรือฝึกอาชีพที่เหมาะสม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4. การพัฒนาตนเองและการมีส่วนร่วมในกิจกรรมทางสังคม</w:t>
      </w:r>
    </w:p>
    <w:p w:rsidR="00A67E80" w:rsidRPr="00805F18" w:rsidRDefault="00A67E80" w:rsidP="00FA3986">
      <w:pPr>
        <w:ind w:firstLine="144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</w:rPr>
        <w:t xml:space="preserve">5. </w:t>
      </w:r>
      <w:r w:rsidRPr="00805F18">
        <w:rPr>
          <w:rFonts w:ascii="TH SarabunPSK" w:hAnsi="TH SarabunPSK" w:cs="TH SarabunPSK"/>
          <w:sz w:val="30"/>
          <w:szCs w:val="30"/>
          <w:cs/>
        </w:rPr>
        <w:t>การอำนวยความสะดวกและความปลอดภัยโดยตรง แก่ผู้สูงอายุในอาคารสถานที่ ยานพาหนะหรือการบริการสาธารณะอื่น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6. การช่วยเหลือด้านค่าโดยสารยานพาหนะ ตามความเหมาะสม</w:t>
      </w:r>
    </w:p>
    <w:p w:rsidR="00A67E80" w:rsidRPr="00805F18" w:rsidRDefault="00A67E80" w:rsidP="00FA3986">
      <w:pPr>
        <w:ind w:firstLine="144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7. การช่วยเหลือผู้สูงอายุซึ่งได้อันตรายจากการถูกทารุณกรรมหรือถูกแสวงหาประโยชน์โดยมิชอบด้วยกฎหมายหรือถูกทอดทิ้ง</w:t>
      </w:r>
    </w:p>
    <w:p w:rsidR="00A67E80" w:rsidRPr="00805F18" w:rsidRDefault="00A67E80" w:rsidP="00FA3986">
      <w:pPr>
        <w:ind w:firstLine="144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8. การให้คำแนะนำ ปรึกษา ดำเนินการอื่นที่เกี่ยวข้องในทางคดี หรือในทางการแก้ไขปัญหาครอบครัว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9.การจัดที่พักอาศัย อาหารและเครื่องนุ่งห่มให้ตามความจำเป็นอย่างทั่วถึง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10. การสงเคราะห์เบี้ยยังชีพตามความจำเป็นอย่างทั่วถึง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11. การสงเคราะห์ในการจัดการศพตามประเพณี</w:t>
      </w:r>
    </w:p>
    <w:p w:rsidR="00A67E80" w:rsidRPr="00805F18" w:rsidRDefault="00A67E80" w:rsidP="00FA3986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805F18">
        <w:rPr>
          <w:rFonts w:ascii="TH SarabunPSK" w:hAnsi="TH SarabunPSK" w:cs="TH SarabunPSK"/>
          <w:sz w:val="30"/>
          <w:szCs w:val="30"/>
          <w:cs/>
        </w:rPr>
        <w:t>12. การอื่นตามที่คณะกรรมการประกาศ</w:t>
      </w:r>
    </w:p>
    <w:p w:rsidR="00A67E80" w:rsidRPr="00805F18" w:rsidRDefault="00064D1B" w:rsidP="00A67E80">
      <w:pPr>
        <w:rPr>
          <w:rFonts w:ascii="TH SarabunPSK" w:hAnsi="TH SarabunPSK" w:cs="TH SarabunPSK"/>
          <w:cs/>
        </w:rPr>
      </w:pPr>
      <w:r w:rsidRPr="00805F18"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179705</wp:posOffset>
            </wp:positionV>
            <wp:extent cx="2571750" cy="1717040"/>
            <wp:effectExtent l="19050" t="0" r="0" b="0"/>
            <wp:wrapNone/>
            <wp:docPr id="10" name="Picture 2" descr="D:\รูปภาพโครงการต่าง ๆ ของ อบต\ผู้สูงอายุ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โครงการต่าง ๆ ของ อบต\ผู้สูงอายุ\IMG_1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F18"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179705</wp:posOffset>
            </wp:positionV>
            <wp:extent cx="2496207" cy="1666875"/>
            <wp:effectExtent l="19050" t="0" r="0" b="0"/>
            <wp:wrapNone/>
            <wp:docPr id="9" name="Picture 5" descr="D:\รูปภาพโครงการต่าง ๆ ของ อบต\ผู้สูงอายุ\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ภาพโครงการต่าง ๆ ของ อบต\ผู้สูงอายุ\IMG_1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0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E80" w:rsidRPr="00805F18" w:rsidRDefault="00A67E80" w:rsidP="00A67E80">
      <w:pPr>
        <w:rPr>
          <w:rFonts w:ascii="TH SarabunPSK" w:hAnsi="TH SarabunPSK" w:cs="TH SarabunPSK"/>
        </w:rPr>
      </w:pPr>
    </w:p>
    <w:p w:rsidR="006D38CD" w:rsidRPr="00805F18" w:rsidRDefault="006D38CD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Pr="00805F18" w:rsidRDefault="006D38CD" w:rsidP="00064D1B">
      <w:pPr>
        <w:rPr>
          <w:rFonts w:ascii="TH SarabunPSK" w:hAnsi="TH SarabunPSK" w:cs="TH SarabunPSK"/>
          <w:color w:val="0000FF"/>
        </w:rPr>
      </w:pPr>
    </w:p>
    <w:p w:rsidR="006D38CD" w:rsidRPr="00805F18" w:rsidRDefault="006D38CD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Pr="00805F18" w:rsidRDefault="006D38CD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Pr="00805F18" w:rsidRDefault="006D38CD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Pr="00805F18" w:rsidRDefault="006D38CD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Pr="00805F18" w:rsidRDefault="006D38CD" w:rsidP="00064D1B">
      <w:pPr>
        <w:rPr>
          <w:rFonts w:ascii="TH SarabunPSK" w:hAnsi="TH SarabunPSK" w:cs="TH SarabunPSK"/>
          <w:color w:val="0000FF"/>
        </w:rPr>
      </w:pPr>
    </w:p>
    <w:p w:rsidR="00D36F98" w:rsidRDefault="00D36F98" w:rsidP="00A67E80">
      <w:pPr>
        <w:jc w:val="center"/>
        <w:rPr>
          <w:rFonts w:ascii="TH SarabunPSK" w:hAnsi="TH SarabunPSK" w:cs="TH SarabunPSK"/>
          <w:color w:val="0000FF"/>
        </w:rPr>
      </w:pPr>
    </w:p>
    <w:p w:rsidR="00D36F98" w:rsidRDefault="00D36F98" w:rsidP="00A67E80">
      <w:pPr>
        <w:jc w:val="center"/>
        <w:rPr>
          <w:rFonts w:ascii="TH SarabunPSK" w:hAnsi="TH SarabunPSK" w:cs="TH SarabunPSK"/>
          <w:color w:val="0000FF"/>
        </w:rPr>
      </w:pPr>
    </w:p>
    <w:p w:rsidR="00D36F98" w:rsidRDefault="00D36F98" w:rsidP="00A67E80">
      <w:pPr>
        <w:jc w:val="center"/>
        <w:rPr>
          <w:rFonts w:ascii="TH SarabunPSK" w:hAnsi="TH SarabunPSK" w:cs="TH SarabunPSK"/>
          <w:color w:val="0000FF"/>
        </w:rPr>
      </w:pPr>
    </w:p>
    <w:p w:rsidR="006D38CD" w:rsidRDefault="00D36F98" w:rsidP="00A67E80">
      <w:pPr>
        <w:jc w:val="center"/>
        <w:rPr>
          <w:rFonts w:ascii="TH SarabunPSK" w:hAnsi="TH SarabunPSK" w:cs="TH SarabunPSK"/>
          <w:color w:val="0000FF"/>
        </w:rPr>
      </w:pPr>
      <w:r w:rsidRPr="00D36F98">
        <w:rPr>
          <w:rFonts w:ascii="TH SarabunPSK" w:hAnsi="TH SarabunPSK" w:cs="TH SarabunPSK"/>
          <w:color w:val="0000FF"/>
        </w:rPr>
        <w:drawing>
          <wp:inline distT="0" distB="0" distL="0" distR="0">
            <wp:extent cx="1385888" cy="923925"/>
            <wp:effectExtent l="19050" t="0" r="4762" b="0"/>
            <wp:docPr id="13" name="Picture 2" descr="1_12363072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12363072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8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98" w:rsidRDefault="00D36F98" w:rsidP="00A67E80">
      <w:pPr>
        <w:jc w:val="center"/>
        <w:rPr>
          <w:rFonts w:ascii="TH SarabunPSK" w:hAnsi="TH SarabunPSK" w:cs="TH SarabunPSK"/>
          <w:color w:val="0000FF"/>
        </w:rPr>
      </w:pPr>
    </w:p>
    <w:p w:rsidR="008C1D63" w:rsidRDefault="00D36F98" w:rsidP="00A67E80">
      <w:pPr>
        <w:jc w:val="center"/>
        <w:rPr>
          <w:rFonts w:ascii="TH SarabunPSK" w:hAnsi="TH SarabunPSK" w:cs="TH SarabunPSK" w:hint="cs"/>
          <w:b/>
          <w:bCs/>
          <w:color w:val="0000FF"/>
        </w:rPr>
      </w:pPr>
      <w:r w:rsidRPr="008C1D63">
        <w:rPr>
          <w:rFonts w:ascii="TH SarabunPSK" w:hAnsi="TH SarabunPSK" w:cs="TH SarabunPSK" w:hint="cs"/>
          <w:b/>
          <w:bCs/>
          <w:color w:val="0000FF"/>
          <w:cs/>
        </w:rPr>
        <w:t>สัญลักษณ์ของผู้สูงอายุ</w:t>
      </w:r>
    </w:p>
    <w:p w:rsidR="00D36F98" w:rsidRPr="008C1D63" w:rsidRDefault="008C1D63" w:rsidP="00A67E80">
      <w:pPr>
        <w:jc w:val="center"/>
        <w:rPr>
          <w:rFonts w:ascii="TH SarabunPSK" w:hAnsi="TH SarabunPSK" w:cs="TH SarabunPSK" w:hint="cs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>“</w:t>
      </w:r>
      <w:r w:rsidRPr="008C1D63">
        <w:rPr>
          <w:rFonts w:ascii="TH SarabunPSK" w:hAnsi="TH SarabunPSK" w:cs="TH SarabunPSK" w:hint="cs"/>
          <w:b/>
          <w:bCs/>
          <w:color w:val="0000FF"/>
          <w:cs/>
        </w:rPr>
        <w:t>ดอกลำดวน</w:t>
      </w:r>
      <w:r w:rsidR="00D36F98" w:rsidRPr="008C1D63">
        <w:rPr>
          <w:rFonts w:ascii="TH SarabunPSK" w:hAnsi="TH SarabunPSK" w:cs="TH SarabunPSK" w:hint="cs"/>
          <w:b/>
          <w:bCs/>
          <w:color w:val="0000FF"/>
          <w:cs/>
        </w:rPr>
        <w:t>”</w:t>
      </w:r>
    </w:p>
    <w:sectPr w:rsidR="00D36F98" w:rsidRPr="008C1D63" w:rsidSect="008A10E7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0E7"/>
    <w:multiLevelType w:val="hybridMultilevel"/>
    <w:tmpl w:val="A3846D82"/>
    <w:lvl w:ilvl="0" w:tplc="4302F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140927"/>
    <w:multiLevelType w:val="hybridMultilevel"/>
    <w:tmpl w:val="6DA604A0"/>
    <w:lvl w:ilvl="0" w:tplc="0E344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7C2195"/>
    <w:multiLevelType w:val="hybridMultilevel"/>
    <w:tmpl w:val="C960F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F14703F"/>
    <w:multiLevelType w:val="hybridMultilevel"/>
    <w:tmpl w:val="EA204B9C"/>
    <w:lvl w:ilvl="0" w:tplc="98C65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7E80"/>
    <w:rsid w:val="0003215A"/>
    <w:rsid w:val="00064D1B"/>
    <w:rsid w:val="00136765"/>
    <w:rsid w:val="00224244"/>
    <w:rsid w:val="002E17A5"/>
    <w:rsid w:val="00316A18"/>
    <w:rsid w:val="00475355"/>
    <w:rsid w:val="005A447C"/>
    <w:rsid w:val="005D3186"/>
    <w:rsid w:val="00685E91"/>
    <w:rsid w:val="006D38CD"/>
    <w:rsid w:val="006E278E"/>
    <w:rsid w:val="00737C75"/>
    <w:rsid w:val="007959D3"/>
    <w:rsid w:val="007A6892"/>
    <w:rsid w:val="00805F18"/>
    <w:rsid w:val="008A10E7"/>
    <w:rsid w:val="008C1D63"/>
    <w:rsid w:val="008E5FCB"/>
    <w:rsid w:val="00920660"/>
    <w:rsid w:val="00926FDD"/>
    <w:rsid w:val="00A35B61"/>
    <w:rsid w:val="00A62862"/>
    <w:rsid w:val="00A67E80"/>
    <w:rsid w:val="00AB1DAC"/>
    <w:rsid w:val="00AD0F49"/>
    <w:rsid w:val="00AF62F4"/>
    <w:rsid w:val="00B12F33"/>
    <w:rsid w:val="00B37143"/>
    <w:rsid w:val="00BB4C28"/>
    <w:rsid w:val="00C968B5"/>
    <w:rsid w:val="00CA6E57"/>
    <w:rsid w:val="00CC2F8A"/>
    <w:rsid w:val="00D36F98"/>
    <w:rsid w:val="00D80629"/>
    <w:rsid w:val="00DB75F2"/>
    <w:rsid w:val="00E46A84"/>
    <w:rsid w:val="00EE1F66"/>
    <w:rsid w:val="00F86D48"/>
    <w:rsid w:val="00FA3986"/>
    <w:rsid w:val="00F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0"/>
    <w:pPr>
      <w:jc w:val="left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67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A67E80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67E80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Title"/>
    <w:basedOn w:val="a"/>
    <w:link w:val="a4"/>
    <w:qFormat/>
    <w:rsid w:val="00A67E80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A67E80"/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uiPriority w:val="9"/>
    <w:rsid w:val="00A6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67E8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7E80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E17A5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imgres?imgurl=http://www.healthcorners.com/2007/article/img1/1_1236307248.jpg&amp;imgrefurl=http://www.healthcorners.com/2007/article/OpenFile.php?category=highseason&amp;id=370&amp;h=176&amp;w=265&amp;sz=14&amp;tbnid=CK6ooHxDwxAeXM:&amp;tbnh=74&amp;tbnw=112&amp;prev=/images?q=%E0%B8%A0%E0%B8%B2%E0%B8%9E%E0%B8%94%E0%B8%AD%E0%B8%81%E0%B8%A5%E0%B8%B3%E0%B8%94%E0%B8%A7%E0%B8%99&amp;hl=th&amp;usg=__4vJx6aswiBkyxZNhDDX07d9MokA=&amp;sa=X&amp;ei=ryo8TITANsWFrQfcmqzWAQ&amp;ved=0CAYQ9QEwA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30</cp:revision>
  <dcterms:created xsi:type="dcterms:W3CDTF">2017-06-14T02:03:00Z</dcterms:created>
  <dcterms:modified xsi:type="dcterms:W3CDTF">2017-06-14T02:22:00Z</dcterms:modified>
</cp:coreProperties>
</file>